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rPr>
          <w:b/>
          <w:sz w:val="28"/>
        </w:rPr>
        <w:t>Zero Trust Reference Architecture: Kindervag and Cunningham Principles</w:t>
      </w:r>
    </w:p>
    <w:p>
      <w:pPr>
        <w:pStyle w:val="Heading1"/>
      </w:pPr>
      <w:r>
        <w:t>Foundation in Kindervag's Principles</w:t>
      </w:r>
    </w:p>
    <w:p>
      <w:r>
        <w:t>- Core principle of 'never trust, always verify'.</w:t>
        <w:br/>
        <w:t>- Strict access controls and verification for every access request.</w:t>
        <w:br/>
        <w:t>- Assume threats can exist both outside and inside the network.</w:t>
      </w:r>
    </w:p>
    <w:p>
      <w:pPr>
        <w:pStyle w:val="Heading1"/>
      </w:pPr>
      <w:r>
        <w:t>Incorporating Cunningham's Enhancements</w:t>
      </w:r>
    </w:p>
    <w:p>
      <w:r>
        <w:t>- Focus on data-centric security.</w:t>
        <w:br/>
        <w:t>- Enhance network environment security, including cloud.</w:t>
        <w:br/>
        <w:t>- Holistic approach to security, integrating various solutions.</w:t>
      </w:r>
    </w:p>
    <w:p>
      <w:pPr>
        <w:pStyle w:val="Heading1"/>
      </w:pPr>
      <w:r>
        <w:t>Identity Verification</w:t>
      </w:r>
    </w:p>
    <w:p>
      <w:r>
        <w:t>- Multi-factor authentication (MFA) and IAM solutions.</w:t>
        <w:br/>
        <w:t>- Continuous authentication and monitoring of user identities and behaviors.</w:t>
      </w:r>
    </w:p>
    <w:p>
      <w:pPr>
        <w:pStyle w:val="Heading1"/>
      </w:pPr>
      <w:r>
        <w:t>Device Security</w:t>
      </w:r>
    </w:p>
    <w:p>
      <w:r>
        <w:t>- Enforce endpoint security and compliance with policies.</w:t>
        <w:br/>
        <w:t>- Regular device health checks and secure all IoT devices.</w:t>
      </w:r>
    </w:p>
    <w:p>
      <w:pPr>
        <w:pStyle w:val="Heading1"/>
      </w:pPr>
      <w:r>
        <w:t>Network Segmentation and Micro-segmentation</w:t>
      </w:r>
    </w:p>
    <w:p>
      <w:r>
        <w:t>- Segment networks into smaller, isolated zones.</w:t>
        <w:br/>
        <w:t>- Control and monitor traffic flow between segments.</w:t>
      </w:r>
    </w:p>
    <w:p>
      <w:pPr>
        <w:pStyle w:val="Heading1"/>
      </w:pPr>
      <w:r>
        <w:t>Data Protection and Encryption</w:t>
      </w:r>
    </w:p>
    <w:p>
      <w:r>
        <w:t>- Encrypt data both at rest and in transit.</w:t>
        <w:br/>
        <w:t>- Implement data loss prevention (DLP) strategies.</w:t>
      </w:r>
    </w:p>
    <w:p>
      <w:pPr>
        <w:pStyle w:val="Heading1"/>
      </w:pPr>
      <w:r>
        <w:t>Workload and Application Security</w:t>
      </w:r>
    </w:p>
    <w:p>
      <w:r>
        <w:t>- Regular vulnerability assessments and patch management.</w:t>
        <w:br/>
        <w:t>- Application firewalls and web gateways.</w:t>
      </w:r>
    </w:p>
    <w:p>
      <w:pPr>
        <w:pStyle w:val="Heading1"/>
      </w:pPr>
      <w:r>
        <w:t>Visibility and Analytics</w:t>
      </w:r>
    </w:p>
    <w:p>
      <w:r>
        <w:t>- Advanced security analytics, AI, and machine learning for threat detection.</w:t>
        <w:br/>
        <w:t>- Continuous monitoring and analysis of network traffic and user behavior.</w:t>
      </w:r>
    </w:p>
    <w:p>
      <w:pPr>
        <w:pStyle w:val="Heading1"/>
      </w:pPr>
      <w:r>
        <w:t>Automation and Orchestration</w:t>
      </w:r>
    </w:p>
    <w:p>
      <w:r>
        <w:t>- Automate threat detection and response.</w:t>
        <w:br/>
        <w:t>- Orchestrate security tools and processes.</w:t>
      </w:r>
    </w:p>
    <w:p>
      <w:pPr>
        <w:pStyle w:val="Heading1"/>
      </w:pPr>
      <w:r>
        <w:t>Policy and Governance</w:t>
      </w:r>
    </w:p>
    <w:p>
      <w:r>
        <w:t>- Develop and enforce comprehensive security policies.</w:t>
        <w:br/>
        <w:t>- Regularly review and update policies.</w:t>
      </w:r>
    </w:p>
    <w:p>
      <w:pPr>
        <w:pStyle w:val="Heading1"/>
      </w:pPr>
      <w:r>
        <w:t>Continuous Improvement</w:t>
      </w:r>
    </w:p>
    <w:p>
      <w:r>
        <w:t>- Update and adapt the architecture to evolving threats.</w:t>
        <w:br/>
        <w:t>- Conduct periodic reviews and audits.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 Trust Reference Architecture: Kindervag and Cunningham Principles</dc:title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